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77D6BFD8" w:rsidR="009C45A2" w:rsidRPr="00365CB6" w:rsidRDefault="000A3B0C" w:rsidP="00365CB6">
      <w:pPr>
        <w:pStyle w:val="Heading1"/>
      </w:pPr>
      <w:r>
        <w:rPr>
          <w:b w:val="0"/>
          <w:noProof/>
        </w:rPr>
        <w:drawing>
          <wp:inline distT="0" distB="0" distL="0" distR="0" wp14:anchorId="048ABA2F" wp14:editId="4EE6C927">
            <wp:extent cx="4679950" cy="1983634"/>
            <wp:effectExtent l="0" t="0" r="6350" b="0"/>
            <wp:docPr id="2"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8"/>
                    <a:stretch>
                      <a:fillRect/>
                    </a:stretch>
                  </pic:blipFill>
                  <pic:spPr>
                    <a:xfrm>
                      <a:off x="0" y="0"/>
                      <a:ext cx="4684911" cy="1985737"/>
                    </a:xfrm>
                    <a:prstGeom prst="rect">
                      <a:avLst/>
                    </a:prstGeom>
                  </pic:spPr>
                </pic:pic>
              </a:graphicData>
            </a:graphic>
          </wp:inline>
        </w:drawing>
      </w:r>
      <w:r w:rsidR="00C57E07" w:rsidRPr="00365CB6">
        <w:t xml:space="preserve">Sennheiser </w:t>
      </w:r>
      <w:r w:rsidR="00835981">
        <w:t xml:space="preserve">introduces </w:t>
      </w:r>
      <w:proofErr w:type="spellStart"/>
      <w:r w:rsidR="00835981">
        <w:t>TruVoicelift</w:t>
      </w:r>
      <w:proofErr w:type="spellEnd"/>
      <w:r w:rsidR="00E56CBF">
        <w:t xml:space="preserve"> for </w:t>
      </w:r>
      <w:proofErr w:type="spellStart"/>
      <w:r w:rsidR="00E56CBF">
        <w:t>TeamConnect</w:t>
      </w:r>
      <w:proofErr w:type="spellEnd"/>
      <w:r w:rsidR="00E56CBF">
        <w:t xml:space="preserve"> Ceiling 2</w:t>
      </w:r>
    </w:p>
    <w:p w14:paraId="1085BE33" w14:textId="69215492" w:rsidR="00C57E07" w:rsidRPr="00365CB6" w:rsidRDefault="00E56CBF" w:rsidP="00365CB6">
      <w:pPr>
        <w:rPr>
          <w:b/>
          <w:bCs/>
        </w:rPr>
      </w:pPr>
      <w:bookmarkStart w:id="0" w:name="_Hlk42183780"/>
      <w:r>
        <w:rPr>
          <w:b/>
          <w:bCs/>
        </w:rPr>
        <w:t xml:space="preserve">Combining the convenience of Sennheiser’s ceiling mic array with </w:t>
      </w:r>
      <w:r w:rsidR="008C76EC">
        <w:rPr>
          <w:b/>
          <w:bCs/>
        </w:rPr>
        <w:t>next-level</w:t>
      </w:r>
      <w:r>
        <w:rPr>
          <w:b/>
          <w:bCs/>
        </w:rPr>
        <w:t xml:space="preserve"> voice amplification</w:t>
      </w:r>
      <w:r w:rsidR="00835981">
        <w:rPr>
          <w:b/>
          <w:bCs/>
        </w:rPr>
        <w:t xml:space="preserve"> </w:t>
      </w:r>
    </w:p>
    <w:bookmarkEnd w:id="0"/>
    <w:p w14:paraId="70643407" w14:textId="1DB01F37" w:rsidR="007D1325" w:rsidRPr="00365CB6" w:rsidRDefault="007D1325" w:rsidP="00365CB6"/>
    <w:p w14:paraId="4D41D253" w14:textId="3BE4A5C9" w:rsidR="00E9392C" w:rsidRPr="00365CB6" w:rsidRDefault="00DF6188" w:rsidP="00365CB6">
      <w:pPr>
        <w:rPr>
          <w:b/>
          <w:bCs/>
        </w:rPr>
      </w:pPr>
      <w:r>
        <w:rPr>
          <w:b/>
          <w:bCs/>
          <w:i/>
          <w:iCs/>
        </w:rPr>
        <w:t xml:space="preserve">Marlow/UK, </w:t>
      </w:r>
      <w:proofErr w:type="spellStart"/>
      <w:r w:rsidR="00835981">
        <w:rPr>
          <w:b/>
          <w:bCs/>
          <w:i/>
          <w:iCs/>
        </w:rPr>
        <w:t>February</w:t>
      </w:r>
      <w:proofErr w:type="spellEnd"/>
      <w:r w:rsidR="00835981">
        <w:rPr>
          <w:b/>
          <w:bCs/>
          <w:i/>
          <w:iCs/>
        </w:rPr>
        <w:t xml:space="preserve"> 1, </w:t>
      </w:r>
      <w:r w:rsidR="006B1B50" w:rsidRPr="004E5D14">
        <w:rPr>
          <w:b/>
          <w:bCs/>
          <w:i/>
          <w:iCs/>
        </w:rPr>
        <w:t>202</w:t>
      </w:r>
      <w:r w:rsidR="00365CB6" w:rsidRPr="004E5D14">
        <w:rPr>
          <w:b/>
          <w:bCs/>
          <w:i/>
          <w:iCs/>
        </w:rPr>
        <w:t>1</w:t>
      </w:r>
      <w:r w:rsidR="006B1B50" w:rsidRPr="00365CB6">
        <w:rPr>
          <w:b/>
          <w:bCs/>
        </w:rPr>
        <w:t xml:space="preserve"> –</w:t>
      </w:r>
      <w:r w:rsidR="005D6214" w:rsidRPr="00365CB6">
        <w:rPr>
          <w:b/>
          <w:bCs/>
        </w:rPr>
        <w:t xml:space="preserve"> </w:t>
      </w:r>
      <w:r w:rsidR="0071740F">
        <w:rPr>
          <w:b/>
          <w:bCs/>
        </w:rPr>
        <w:t xml:space="preserve">Widely used in corporations and higher education institutions, </w:t>
      </w:r>
      <w:proofErr w:type="spellStart"/>
      <w:r w:rsidR="007769F2">
        <w:rPr>
          <w:b/>
          <w:bCs/>
        </w:rPr>
        <w:t>TeamConnect</w:t>
      </w:r>
      <w:proofErr w:type="spellEnd"/>
      <w:r w:rsidR="007769F2">
        <w:rPr>
          <w:b/>
          <w:bCs/>
        </w:rPr>
        <w:t xml:space="preserve"> Ceiling 2 </w:t>
      </w:r>
      <w:r w:rsidR="0071740F">
        <w:rPr>
          <w:b/>
          <w:bCs/>
        </w:rPr>
        <w:t xml:space="preserve">has become </w:t>
      </w:r>
      <w:r w:rsidR="000E7D81">
        <w:rPr>
          <w:b/>
          <w:bCs/>
        </w:rPr>
        <w:t>a</w:t>
      </w:r>
      <w:r w:rsidR="0071740F">
        <w:rPr>
          <w:b/>
          <w:bCs/>
        </w:rPr>
        <w:t xml:space="preserve"> </w:t>
      </w:r>
      <w:r w:rsidR="007769F2">
        <w:rPr>
          <w:b/>
          <w:bCs/>
        </w:rPr>
        <w:t xml:space="preserve">leading microphone solution for </w:t>
      </w:r>
      <w:r w:rsidR="008C76EC">
        <w:rPr>
          <w:b/>
          <w:bCs/>
        </w:rPr>
        <w:t>conferencing audio</w:t>
      </w:r>
      <w:r w:rsidR="0071740F">
        <w:rPr>
          <w:b/>
          <w:bCs/>
        </w:rPr>
        <w:t xml:space="preserve"> </w:t>
      </w:r>
      <w:r w:rsidR="008C76EC">
        <w:rPr>
          <w:b/>
          <w:bCs/>
        </w:rPr>
        <w:t xml:space="preserve">in </w:t>
      </w:r>
      <w:r w:rsidR="0064329D">
        <w:rPr>
          <w:b/>
          <w:bCs/>
        </w:rPr>
        <w:t>business</w:t>
      </w:r>
      <w:r w:rsidR="0071740F">
        <w:rPr>
          <w:b/>
          <w:bCs/>
        </w:rPr>
        <w:t xml:space="preserve"> and distance learning</w:t>
      </w:r>
      <w:r w:rsidR="0064329D">
        <w:rPr>
          <w:b/>
          <w:bCs/>
        </w:rPr>
        <w:t xml:space="preserve"> applications</w:t>
      </w:r>
      <w:r w:rsidR="0071740F">
        <w:rPr>
          <w:b/>
          <w:bCs/>
        </w:rPr>
        <w:t>.</w:t>
      </w:r>
      <w:r w:rsidR="008C76EC">
        <w:rPr>
          <w:b/>
          <w:bCs/>
        </w:rPr>
        <w:t xml:space="preserve"> </w:t>
      </w:r>
      <w:r w:rsidR="0071740F">
        <w:rPr>
          <w:b/>
          <w:bCs/>
        </w:rPr>
        <w:t>N</w:t>
      </w:r>
      <w:r w:rsidR="008C76EC">
        <w:rPr>
          <w:b/>
          <w:bCs/>
        </w:rPr>
        <w:t xml:space="preserve">ow </w:t>
      </w:r>
      <w:r w:rsidR="0071740F">
        <w:rPr>
          <w:b/>
          <w:bCs/>
        </w:rPr>
        <w:t xml:space="preserve">Sennheiser is opening a new chapter for its </w:t>
      </w:r>
      <w:r w:rsidR="008C76EC">
        <w:rPr>
          <w:b/>
          <w:bCs/>
        </w:rPr>
        <w:t>ceiling microphone array</w:t>
      </w:r>
      <w:r w:rsidR="000E7D81">
        <w:rPr>
          <w:b/>
          <w:bCs/>
        </w:rPr>
        <w:t xml:space="preserve">. </w:t>
      </w:r>
      <w:r w:rsidR="0071740F">
        <w:rPr>
          <w:b/>
          <w:bCs/>
        </w:rPr>
        <w:t xml:space="preserve">A free firmware update </w:t>
      </w:r>
      <w:r w:rsidR="0064329D">
        <w:rPr>
          <w:b/>
          <w:bCs/>
        </w:rPr>
        <w:t xml:space="preserve">brings </w:t>
      </w:r>
      <w:proofErr w:type="spellStart"/>
      <w:r w:rsidR="0064329D">
        <w:rPr>
          <w:b/>
          <w:bCs/>
        </w:rPr>
        <w:t>TeamConnect</w:t>
      </w:r>
      <w:proofErr w:type="spellEnd"/>
      <w:r w:rsidR="0064329D">
        <w:rPr>
          <w:b/>
          <w:bCs/>
        </w:rPr>
        <w:t xml:space="preserve"> Ceiling 2</w:t>
      </w:r>
      <w:r w:rsidR="0071740F">
        <w:rPr>
          <w:b/>
          <w:bCs/>
        </w:rPr>
        <w:t xml:space="preserve"> into the heart of a voice amplification system</w:t>
      </w:r>
      <w:r w:rsidR="000E7D81">
        <w:rPr>
          <w:b/>
          <w:bCs/>
        </w:rPr>
        <w:t xml:space="preserve">: </w:t>
      </w:r>
      <w:proofErr w:type="spellStart"/>
      <w:r w:rsidR="000E7D81">
        <w:rPr>
          <w:b/>
          <w:bCs/>
        </w:rPr>
        <w:t>T</w:t>
      </w:r>
      <w:r w:rsidR="0071740F">
        <w:rPr>
          <w:b/>
          <w:bCs/>
        </w:rPr>
        <w:t>ruVoicelift</w:t>
      </w:r>
      <w:proofErr w:type="spellEnd"/>
      <w:r w:rsidR="0071740F">
        <w:rPr>
          <w:b/>
          <w:bCs/>
        </w:rPr>
        <w:t xml:space="preserve"> </w:t>
      </w:r>
      <w:r w:rsidR="000E7D81">
        <w:rPr>
          <w:b/>
          <w:bCs/>
        </w:rPr>
        <w:t>ensures clearly audible in-room audio for classrooms, lecture halls, and boardrooms, with many easily controllable features that make for a pleasan</w:t>
      </w:r>
      <w:r w:rsidR="00CD28AB">
        <w:rPr>
          <w:b/>
          <w:bCs/>
        </w:rPr>
        <w:t xml:space="preserve">t and clear </w:t>
      </w:r>
      <w:r w:rsidR="000E7D81">
        <w:rPr>
          <w:b/>
          <w:bCs/>
        </w:rPr>
        <w:t xml:space="preserve">listening experience. </w:t>
      </w:r>
    </w:p>
    <w:p w14:paraId="38903DEE" w14:textId="5574E519" w:rsidR="00365CB6" w:rsidRDefault="00365CB6" w:rsidP="00365CB6"/>
    <w:p w14:paraId="402F31BE" w14:textId="7090A2D1" w:rsidR="000E7D81" w:rsidRPr="00A47B0E" w:rsidRDefault="000E7D81" w:rsidP="00365CB6">
      <w:r>
        <w:t>“</w:t>
      </w:r>
      <w:r w:rsidR="0017249A">
        <w:t xml:space="preserve">We have many happy </w:t>
      </w:r>
      <w:proofErr w:type="spellStart"/>
      <w:r w:rsidR="00B36E63">
        <w:t>TeamConnect</w:t>
      </w:r>
      <w:proofErr w:type="spellEnd"/>
      <w:r w:rsidR="00B36E63">
        <w:t xml:space="preserve"> Ceiling 2 </w:t>
      </w:r>
      <w:r w:rsidR="0017249A">
        <w:t>users across the globe, and we asked ourselves: What if they could use their existing tech for even more?” says Jens</w:t>
      </w:r>
      <w:r w:rsidR="00A47B0E">
        <w:t xml:space="preserve"> Werner, Portfolio Manager in Sennheiser’s Business Communication Division. “This was the starting point for </w:t>
      </w:r>
      <w:r w:rsidR="00B36E63">
        <w:t xml:space="preserve">designing </w:t>
      </w:r>
      <w:r w:rsidR="00A47B0E">
        <w:t>the latest</w:t>
      </w:r>
      <w:r w:rsidR="00B36E63">
        <w:t xml:space="preserve"> software update</w:t>
      </w:r>
      <w:r w:rsidR="00A47B0E">
        <w:t xml:space="preserve"> which adds the</w:t>
      </w:r>
      <w:r w:rsidR="00B36E63">
        <w:t xml:space="preserve"> </w:t>
      </w:r>
      <w:proofErr w:type="spellStart"/>
      <w:r w:rsidR="00B36E63">
        <w:t>TruVoicelift</w:t>
      </w:r>
      <w:proofErr w:type="spellEnd"/>
      <w:r w:rsidR="00A47B0E">
        <w:t xml:space="preserve"> functionality to </w:t>
      </w:r>
      <w:proofErr w:type="spellStart"/>
      <w:r w:rsidR="00A47B0E">
        <w:t>TeamConnect</w:t>
      </w:r>
      <w:proofErr w:type="spellEnd"/>
      <w:r w:rsidR="00A47B0E">
        <w:t xml:space="preserve"> Ceiling 2</w:t>
      </w:r>
      <w:r w:rsidR="00CD28AB">
        <w:t xml:space="preserve">. It </w:t>
      </w:r>
      <w:r w:rsidR="00A47B0E">
        <w:t xml:space="preserve">endows the mic </w:t>
      </w:r>
      <w:r w:rsidR="00CD28AB">
        <w:t xml:space="preserve">array </w:t>
      </w:r>
      <w:r w:rsidR="00A47B0E">
        <w:t xml:space="preserve">with many </w:t>
      </w:r>
      <w:r w:rsidR="00CD28AB">
        <w:t>innovative</w:t>
      </w:r>
      <w:r w:rsidR="00A47B0E">
        <w:t xml:space="preserve"> features for </w:t>
      </w:r>
      <w:r w:rsidR="00A47B0E" w:rsidRPr="00A47B0E">
        <w:t>perfect audio all the way to the back row.”</w:t>
      </w:r>
    </w:p>
    <w:p w14:paraId="1D09F061" w14:textId="54BBF20A" w:rsidR="00B36E63" w:rsidRDefault="00B36E63" w:rsidP="00365CB6"/>
    <w:p w14:paraId="3242F688" w14:textId="6BFAE2B7" w:rsidR="00B36E63" w:rsidRPr="00A05AD1" w:rsidRDefault="00A05AD1" w:rsidP="00365CB6">
      <w:pPr>
        <w:rPr>
          <w:b/>
          <w:bCs/>
        </w:rPr>
      </w:pPr>
      <w:r>
        <w:rPr>
          <w:b/>
          <w:bCs/>
        </w:rPr>
        <w:t>A f</w:t>
      </w:r>
      <w:r w:rsidRPr="00A05AD1">
        <w:rPr>
          <w:b/>
          <w:bCs/>
        </w:rPr>
        <w:t xml:space="preserve">ree update for clear in-room audio </w:t>
      </w:r>
    </w:p>
    <w:p w14:paraId="66C4EF30" w14:textId="757C2365" w:rsidR="008C76EC" w:rsidRDefault="0064329D" w:rsidP="00365CB6">
      <w:r>
        <w:t>For existing</w:t>
      </w:r>
      <w:r w:rsidR="00396004">
        <w:t xml:space="preserve"> </w:t>
      </w:r>
      <w:proofErr w:type="spellStart"/>
      <w:r w:rsidR="00396004">
        <w:t>TeamConnect</w:t>
      </w:r>
      <w:proofErr w:type="spellEnd"/>
      <w:r w:rsidR="00396004">
        <w:t xml:space="preserve"> Ceiling </w:t>
      </w:r>
      <w:r w:rsidR="002D3A0B">
        <w:t xml:space="preserve">2 (TCC2) </w:t>
      </w:r>
      <w:r>
        <w:t>implementations</w:t>
      </w:r>
      <w:r w:rsidR="00396004">
        <w:t xml:space="preserve">, users can now </w:t>
      </w:r>
      <w:r w:rsidR="00104041">
        <w:t>add</w:t>
      </w:r>
      <w:r w:rsidR="00396004">
        <w:t xml:space="preserve"> the </w:t>
      </w:r>
      <w:proofErr w:type="spellStart"/>
      <w:r w:rsidR="00396004">
        <w:t>TruVoicelift</w:t>
      </w:r>
      <w:proofErr w:type="spellEnd"/>
      <w:r w:rsidR="00396004">
        <w:t xml:space="preserve"> functionality simply by </w:t>
      </w:r>
      <w:r>
        <w:t>installing</w:t>
      </w:r>
      <w:r w:rsidR="00396004">
        <w:t xml:space="preserve"> the </w:t>
      </w:r>
      <w:hyperlink r:id="rId9" w:history="1">
        <w:r w:rsidR="00396004" w:rsidRPr="002E3787">
          <w:rPr>
            <w:rStyle w:val="Hyperlink"/>
            <w:color w:val="0095D5" w:themeColor="accent1"/>
            <w:u w:val="none"/>
          </w:rPr>
          <w:t>free firmware update</w:t>
        </w:r>
        <w:r w:rsidR="007778C9" w:rsidRPr="002E3787">
          <w:rPr>
            <w:rStyle w:val="Hyperlink"/>
            <w:color w:val="0095D5" w:themeColor="accent1"/>
            <w:u w:val="none"/>
          </w:rPr>
          <w:t xml:space="preserve"> (1.6.4)</w:t>
        </w:r>
      </w:hyperlink>
      <w:r w:rsidR="00396004" w:rsidRPr="007778C9">
        <w:rPr>
          <w:color w:val="0095D5" w:themeColor="accent1"/>
        </w:rPr>
        <w:t xml:space="preserve"> </w:t>
      </w:r>
      <w:r w:rsidR="00396004" w:rsidRPr="00292354">
        <w:t xml:space="preserve">via the </w:t>
      </w:r>
      <w:hyperlink r:id="rId10" w:history="1">
        <w:r w:rsidR="00292354" w:rsidRPr="002E3787">
          <w:rPr>
            <w:rStyle w:val="Hyperlink"/>
            <w:color w:val="0095D5" w:themeColor="accent1"/>
            <w:u w:val="none"/>
          </w:rPr>
          <w:t xml:space="preserve">new version of the </w:t>
        </w:r>
        <w:r w:rsidR="00396004" w:rsidRPr="002E3787">
          <w:rPr>
            <w:rStyle w:val="Hyperlink"/>
            <w:color w:val="0095D5" w:themeColor="accent1"/>
            <w:u w:val="none"/>
          </w:rPr>
          <w:t>Sennheiser Control Cockpit app</w:t>
        </w:r>
        <w:r w:rsidR="007778C9" w:rsidRPr="002E3787">
          <w:rPr>
            <w:rStyle w:val="Hyperlink"/>
            <w:color w:val="0095D5" w:themeColor="accent1"/>
            <w:u w:val="none"/>
          </w:rPr>
          <w:t xml:space="preserve"> (4.3.0)</w:t>
        </w:r>
      </w:hyperlink>
      <w:r w:rsidR="00396004">
        <w:t xml:space="preserve">. </w:t>
      </w:r>
    </w:p>
    <w:p w14:paraId="468DD8D7" w14:textId="4AC47AA9" w:rsidR="00396004" w:rsidRDefault="00396004" w:rsidP="00365CB6"/>
    <w:p w14:paraId="47E127E4" w14:textId="675D6F8D" w:rsidR="00E672A2" w:rsidRDefault="00104041" w:rsidP="00365CB6">
      <w:pPr>
        <w:rPr>
          <w:lang w:val="en-US"/>
        </w:rPr>
      </w:pPr>
      <w:r>
        <w:lastRenderedPageBreak/>
        <w:t>New users</w:t>
      </w:r>
      <w:r w:rsidR="0064329D">
        <w:t xml:space="preserve"> gain </w:t>
      </w:r>
      <w:r w:rsidR="007D4D07">
        <w:t>two solutions in one</w:t>
      </w:r>
      <w:r w:rsidR="0064329D">
        <w:t xml:space="preserve"> from the start and </w:t>
      </w:r>
      <w:r w:rsidR="002D3A0B">
        <w:t>will be delighted by the ease of installation</w:t>
      </w:r>
      <w:r w:rsidR="007D4D07">
        <w:t>, freedom of movement</w:t>
      </w:r>
      <w:r w:rsidR="002D3A0B">
        <w:t xml:space="preserve"> </w:t>
      </w:r>
      <w:r w:rsidR="007D4D07">
        <w:t xml:space="preserve">and clear audio </w:t>
      </w:r>
      <w:r w:rsidR="002D3A0B">
        <w:t xml:space="preserve">that TCC2 offers. </w:t>
      </w:r>
      <w:r w:rsidRPr="008C76EC">
        <w:rPr>
          <w:lang w:val="en-US"/>
        </w:rPr>
        <w:t xml:space="preserve">Depending on the size and configuration of </w:t>
      </w:r>
      <w:r w:rsidR="002D3A0B">
        <w:rPr>
          <w:lang w:val="en-US"/>
        </w:rPr>
        <w:t>the</w:t>
      </w:r>
      <w:r w:rsidRPr="008C76EC">
        <w:rPr>
          <w:lang w:val="en-US"/>
        </w:rPr>
        <w:t xml:space="preserve"> </w:t>
      </w:r>
      <w:r w:rsidR="001D525D">
        <w:rPr>
          <w:lang w:val="en-US"/>
        </w:rPr>
        <w:t>room</w:t>
      </w:r>
      <w:r w:rsidR="002D3A0B">
        <w:rPr>
          <w:lang w:val="en-US"/>
        </w:rPr>
        <w:t xml:space="preserve">, additional </w:t>
      </w:r>
      <w:proofErr w:type="spellStart"/>
      <w:r w:rsidR="002D3A0B" w:rsidRPr="008C76EC">
        <w:rPr>
          <w:lang w:val="en-US"/>
        </w:rPr>
        <w:t>TeamConnect</w:t>
      </w:r>
      <w:proofErr w:type="spellEnd"/>
      <w:r w:rsidR="002D3A0B" w:rsidRPr="008C76EC">
        <w:rPr>
          <w:lang w:val="en-US"/>
        </w:rPr>
        <w:t xml:space="preserve"> Ceiling 2 microphones can be installed as audience mics</w:t>
      </w:r>
      <w:r w:rsidR="002D3A0B">
        <w:rPr>
          <w:lang w:val="en-US"/>
        </w:rPr>
        <w:t xml:space="preserve">, </w:t>
      </w:r>
      <w:r w:rsidR="00E672A2">
        <w:rPr>
          <w:lang w:val="en-US"/>
        </w:rPr>
        <w:t xml:space="preserve">thus creating a completely touchless </w:t>
      </w:r>
      <w:r w:rsidR="001D525D">
        <w:rPr>
          <w:lang w:val="en-US"/>
        </w:rPr>
        <w:t xml:space="preserve">microphone </w:t>
      </w:r>
      <w:r w:rsidR="00E672A2">
        <w:rPr>
          <w:lang w:val="en-US"/>
        </w:rPr>
        <w:t xml:space="preserve">solution that reduces </w:t>
      </w:r>
      <w:r w:rsidR="007D4D07">
        <w:rPr>
          <w:lang w:val="en-US"/>
        </w:rPr>
        <w:t xml:space="preserve">potential </w:t>
      </w:r>
      <w:r w:rsidR="00E672A2">
        <w:rPr>
          <w:lang w:val="en-US"/>
        </w:rPr>
        <w:t xml:space="preserve">hygiene risks. </w:t>
      </w:r>
    </w:p>
    <w:p w14:paraId="3848C616" w14:textId="06BFCF5D" w:rsidR="00E672A2" w:rsidRDefault="00E672A2" w:rsidP="00365CB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933E2" w14:paraId="6CC66DDC" w14:textId="77777777" w:rsidTr="000933E2">
        <w:tc>
          <w:tcPr>
            <w:tcW w:w="3935" w:type="dxa"/>
          </w:tcPr>
          <w:p w14:paraId="2298DC2A" w14:textId="270372CA" w:rsidR="000A3B0C" w:rsidRDefault="000933E2" w:rsidP="00365CB6">
            <w:pPr>
              <w:rPr>
                <w:lang w:val="en-US"/>
              </w:rPr>
            </w:pPr>
            <w:r>
              <w:rPr>
                <w:noProof/>
                <w:lang w:val="en-US"/>
              </w:rPr>
              <w:drawing>
                <wp:inline distT="0" distB="0" distL="0" distR="0" wp14:anchorId="4A5766AE" wp14:editId="0E3712F7">
                  <wp:extent cx="2273300" cy="1604005"/>
                  <wp:effectExtent l="0" t="0" r="0" b="0"/>
                  <wp:docPr id="1" name="Grafik 1" descr="Ein Bild, das drinnen, Boden, Kü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TeamConnect_Ceiling_Application_Conference room.jpg"/>
                          <pic:cNvPicPr/>
                        </pic:nvPicPr>
                        <pic:blipFill>
                          <a:blip r:embed="rId11"/>
                          <a:stretch>
                            <a:fillRect/>
                          </a:stretch>
                        </pic:blipFill>
                        <pic:spPr>
                          <a:xfrm>
                            <a:off x="0" y="0"/>
                            <a:ext cx="2303969" cy="1625644"/>
                          </a:xfrm>
                          <a:prstGeom prst="rect">
                            <a:avLst/>
                          </a:prstGeom>
                        </pic:spPr>
                      </pic:pic>
                    </a:graphicData>
                  </a:graphic>
                </wp:inline>
              </w:drawing>
            </w:r>
          </w:p>
        </w:tc>
        <w:tc>
          <w:tcPr>
            <w:tcW w:w="3935" w:type="dxa"/>
          </w:tcPr>
          <w:p w14:paraId="5D42F539" w14:textId="01B3C515" w:rsidR="000A3B0C" w:rsidRDefault="000933E2" w:rsidP="00365CB6">
            <w:pPr>
              <w:rPr>
                <w:lang w:val="en-US"/>
              </w:rPr>
            </w:pPr>
            <w:r>
              <w:rPr>
                <w:noProof/>
                <w:lang w:val="en-US"/>
              </w:rPr>
              <w:drawing>
                <wp:inline distT="0" distB="0" distL="0" distR="0" wp14:anchorId="689C721F" wp14:editId="5B36A640">
                  <wp:extent cx="2405064" cy="1603375"/>
                  <wp:effectExtent l="0" t="0" r="0" b="0"/>
                  <wp:docPr id="3" name="Grafik 3" descr="Ein Bild, das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_Sennheiser_Education_Solution_Experience_shot.jpg"/>
                          <pic:cNvPicPr/>
                        </pic:nvPicPr>
                        <pic:blipFill>
                          <a:blip r:embed="rId12"/>
                          <a:stretch>
                            <a:fillRect/>
                          </a:stretch>
                        </pic:blipFill>
                        <pic:spPr>
                          <a:xfrm>
                            <a:off x="0" y="0"/>
                            <a:ext cx="2407417" cy="1604944"/>
                          </a:xfrm>
                          <a:prstGeom prst="rect">
                            <a:avLst/>
                          </a:prstGeom>
                        </pic:spPr>
                      </pic:pic>
                    </a:graphicData>
                  </a:graphic>
                </wp:inline>
              </w:drawing>
            </w:r>
          </w:p>
        </w:tc>
      </w:tr>
    </w:tbl>
    <w:p w14:paraId="5D6D3089" w14:textId="59EAA79B" w:rsidR="000A3B0C" w:rsidRDefault="00737071" w:rsidP="00737071">
      <w:pPr>
        <w:pStyle w:val="Caption"/>
        <w:rPr>
          <w:lang w:val="en-US"/>
        </w:rPr>
      </w:pPr>
      <w:proofErr w:type="spellStart"/>
      <w:r>
        <w:rPr>
          <w:lang w:val="en-US"/>
        </w:rPr>
        <w:t>TruVoicelift</w:t>
      </w:r>
      <w:proofErr w:type="spellEnd"/>
      <w:r>
        <w:rPr>
          <w:lang w:val="en-US"/>
        </w:rPr>
        <w:t xml:space="preserve"> ensures clear in-room audio </w:t>
      </w:r>
      <w:r w:rsidR="00637756">
        <w:rPr>
          <w:lang w:val="en-US"/>
        </w:rPr>
        <w:t>for</w:t>
      </w:r>
      <w:r w:rsidR="000933E2">
        <w:rPr>
          <w:lang w:val="en-US"/>
        </w:rPr>
        <w:t xml:space="preserve"> business and education applications</w:t>
      </w:r>
    </w:p>
    <w:p w14:paraId="5854DA5C" w14:textId="050CFA32" w:rsidR="00737071" w:rsidRDefault="00737071" w:rsidP="00365CB6">
      <w:pPr>
        <w:rPr>
          <w:lang w:val="en-US"/>
        </w:rPr>
      </w:pPr>
    </w:p>
    <w:p w14:paraId="6F747768" w14:textId="1BA3BCE6" w:rsidR="00104041" w:rsidRPr="00A66D40" w:rsidRDefault="0085138E" w:rsidP="00365CB6">
      <w:pPr>
        <w:rPr>
          <w:b/>
          <w:bCs/>
        </w:rPr>
      </w:pPr>
      <w:r>
        <w:rPr>
          <w:b/>
          <w:bCs/>
        </w:rPr>
        <w:t>Clever</w:t>
      </w:r>
      <w:r w:rsidR="00A66D40" w:rsidRPr="00A66D40">
        <w:rPr>
          <w:b/>
          <w:bCs/>
        </w:rPr>
        <w:t xml:space="preserve"> features for an even better </w:t>
      </w:r>
      <w:r>
        <w:rPr>
          <w:b/>
          <w:bCs/>
        </w:rPr>
        <w:t xml:space="preserve">listening </w:t>
      </w:r>
      <w:r w:rsidR="00CD28AB">
        <w:rPr>
          <w:b/>
          <w:bCs/>
        </w:rPr>
        <w:t xml:space="preserve">– </w:t>
      </w:r>
      <w:r>
        <w:rPr>
          <w:b/>
          <w:bCs/>
        </w:rPr>
        <w:t xml:space="preserve">and presentation </w:t>
      </w:r>
      <w:r w:rsidR="00CD28AB">
        <w:rPr>
          <w:b/>
          <w:bCs/>
        </w:rPr>
        <w:t xml:space="preserve">– </w:t>
      </w:r>
      <w:r w:rsidR="00A66D40" w:rsidRPr="00A66D40">
        <w:rPr>
          <w:b/>
          <w:bCs/>
        </w:rPr>
        <w:t>experience</w:t>
      </w:r>
    </w:p>
    <w:p w14:paraId="09CF047A" w14:textId="3D191B80" w:rsidR="000C0ED2" w:rsidRDefault="0064329D" w:rsidP="00365CB6">
      <w:pPr>
        <w:rPr>
          <w:lang w:val="en-US"/>
        </w:rPr>
      </w:pPr>
      <w:proofErr w:type="spellStart"/>
      <w:r>
        <w:rPr>
          <w:lang w:val="en-US"/>
        </w:rPr>
        <w:t>TruVoicelift</w:t>
      </w:r>
      <w:proofErr w:type="spellEnd"/>
      <w:r>
        <w:rPr>
          <w:lang w:val="en-US"/>
        </w:rPr>
        <w:t xml:space="preserve"> is powered by an </w:t>
      </w:r>
      <w:r w:rsidR="0085138E" w:rsidRPr="00F16C25">
        <w:rPr>
          <w:lang w:val="en-US"/>
        </w:rPr>
        <w:t xml:space="preserve">advanced </w:t>
      </w:r>
      <w:r w:rsidRPr="00F16C25">
        <w:rPr>
          <w:lang w:val="en-US"/>
        </w:rPr>
        <w:t xml:space="preserve">frequency shift </w:t>
      </w:r>
      <w:r w:rsidR="00A66D40" w:rsidRPr="00F16C25">
        <w:rPr>
          <w:lang w:val="en-US"/>
        </w:rPr>
        <w:t>algorithm</w:t>
      </w:r>
      <w:r w:rsidR="00A66D40">
        <w:rPr>
          <w:lang w:val="en-US"/>
        </w:rPr>
        <w:t xml:space="preserve"> that</w:t>
      </w:r>
      <w:r>
        <w:rPr>
          <w:lang w:val="en-US"/>
        </w:rPr>
        <w:t xml:space="preserve"> delivers a few crucial</w:t>
      </w:r>
      <w:r w:rsidR="00A66D40">
        <w:rPr>
          <w:lang w:val="en-US"/>
        </w:rPr>
        <w:t xml:space="preserve"> </w:t>
      </w:r>
      <w:r w:rsidR="00A66D40" w:rsidRPr="00C73DD9">
        <w:rPr>
          <w:b/>
          <w:bCs/>
          <w:lang w:val="en-US"/>
        </w:rPr>
        <w:t xml:space="preserve">extra dB </w:t>
      </w:r>
      <w:r w:rsidR="00C73DD9" w:rsidRPr="00C73DD9">
        <w:rPr>
          <w:b/>
          <w:bCs/>
          <w:lang w:val="en-US"/>
        </w:rPr>
        <w:t>of gain</w:t>
      </w:r>
      <w:r w:rsidR="00C73DD9">
        <w:rPr>
          <w:lang w:val="en-US"/>
        </w:rPr>
        <w:t xml:space="preserve"> </w:t>
      </w:r>
      <w:r>
        <w:rPr>
          <w:lang w:val="en-US"/>
        </w:rPr>
        <w:t>– an enhancement that could make all the difference to perfe</w:t>
      </w:r>
      <w:r w:rsidR="00484A35">
        <w:rPr>
          <w:lang w:val="en-US"/>
        </w:rPr>
        <w:t xml:space="preserve">ctly hearing </w:t>
      </w:r>
      <w:r w:rsidR="00A66D40">
        <w:rPr>
          <w:lang w:val="en-US"/>
        </w:rPr>
        <w:t xml:space="preserve">the lecturer or </w:t>
      </w:r>
      <w:r w:rsidR="00A66D40" w:rsidRPr="0064329D">
        <w:rPr>
          <w:lang w:val="en-US"/>
        </w:rPr>
        <w:t xml:space="preserve">CEO. </w:t>
      </w:r>
      <w:r>
        <w:rPr>
          <w:lang w:val="en-US"/>
        </w:rPr>
        <w:t xml:space="preserve">At the same time, </w:t>
      </w:r>
      <w:proofErr w:type="spellStart"/>
      <w:r w:rsidR="00484A35">
        <w:rPr>
          <w:lang w:val="en-US"/>
        </w:rPr>
        <w:t>TruVoicelift</w:t>
      </w:r>
      <w:proofErr w:type="spellEnd"/>
      <w:r w:rsidR="00484A35">
        <w:rPr>
          <w:lang w:val="en-US"/>
        </w:rPr>
        <w:t xml:space="preserve"> </w:t>
      </w:r>
      <w:r>
        <w:rPr>
          <w:lang w:val="en-US"/>
        </w:rPr>
        <w:t xml:space="preserve">also </w:t>
      </w:r>
      <w:r w:rsidR="00484A35">
        <w:rPr>
          <w:lang w:val="en-US"/>
        </w:rPr>
        <w:t>includes a “</w:t>
      </w:r>
      <w:r w:rsidR="00F16C25">
        <w:rPr>
          <w:b/>
          <w:bCs/>
          <w:lang w:val="en-US"/>
        </w:rPr>
        <w:t>feedback prevention mute</w:t>
      </w:r>
      <w:r w:rsidR="00484A35">
        <w:rPr>
          <w:lang w:val="en-US"/>
        </w:rPr>
        <w:t xml:space="preserve">” </w:t>
      </w:r>
      <w:r w:rsidR="00F16C25">
        <w:rPr>
          <w:lang w:val="en-US"/>
        </w:rPr>
        <w:t xml:space="preserve">function </w:t>
      </w:r>
      <w:r w:rsidR="00484A35">
        <w:rPr>
          <w:lang w:val="en-US"/>
        </w:rPr>
        <w:t xml:space="preserve">– if levels should get too loud, TCC 2 briefly mutes to prevent any feedback. Speakers can </w:t>
      </w:r>
      <w:r w:rsidR="00F96A9F">
        <w:rPr>
          <w:lang w:val="en-US"/>
        </w:rPr>
        <w:t xml:space="preserve">therefore </w:t>
      </w:r>
      <w:r w:rsidR="00484A35">
        <w:rPr>
          <w:lang w:val="en-US"/>
        </w:rPr>
        <w:t xml:space="preserve">relax and focus on their presentation, knowing that </w:t>
      </w:r>
      <w:proofErr w:type="spellStart"/>
      <w:r w:rsidR="00484A35">
        <w:rPr>
          <w:lang w:val="en-US"/>
        </w:rPr>
        <w:t>TeamConnect</w:t>
      </w:r>
      <w:proofErr w:type="spellEnd"/>
      <w:r w:rsidR="00484A35">
        <w:rPr>
          <w:lang w:val="en-US"/>
        </w:rPr>
        <w:t xml:space="preserve"> Ceiling 2 will provide optimum audio for the</w:t>
      </w:r>
      <w:r w:rsidR="00B64CDB">
        <w:rPr>
          <w:lang w:val="en-US"/>
        </w:rPr>
        <w:t>ir</w:t>
      </w:r>
      <w:r w:rsidR="00484A35">
        <w:rPr>
          <w:lang w:val="en-US"/>
        </w:rPr>
        <w:t xml:space="preserve"> audience. </w:t>
      </w:r>
    </w:p>
    <w:p w14:paraId="1474938D" w14:textId="77777777" w:rsidR="000C0ED2" w:rsidRDefault="000C0ED2" w:rsidP="00365CB6">
      <w:pPr>
        <w:rPr>
          <w:lang w:val="en-US"/>
        </w:rPr>
      </w:pPr>
    </w:p>
    <w:p w14:paraId="238D8F5F" w14:textId="23EEDDA7" w:rsidR="00A66D40" w:rsidRDefault="000C0ED2" w:rsidP="00365CB6">
      <w:pPr>
        <w:rPr>
          <w:lang w:val="en-US"/>
        </w:rPr>
      </w:pPr>
      <w:r>
        <w:rPr>
          <w:lang w:val="en-US"/>
        </w:rPr>
        <w:t>During pauses</w:t>
      </w:r>
      <w:r w:rsidR="0064329D" w:rsidRPr="0064329D">
        <w:rPr>
          <w:lang w:val="en-US"/>
        </w:rPr>
        <w:t xml:space="preserve"> </w:t>
      </w:r>
      <w:r w:rsidR="0064329D">
        <w:rPr>
          <w:lang w:val="en-US"/>
        </w:rPr>
        <w:t>in speaking,</w:t>
      </w:r>
      <w:r>
        <w:rPr>
          <w:lang w:val="en-US"/>
        </w:rPr>
        <w:t xml:space="preserve"> </w:t>
      </w:r>
      <w:r w:rsidR="0064329D">
        <w:rPr>
          <w:lang w:val="en-US"/>
        </w:rPr>
        <w:t>if</w:t>
      </w:r>
      <w:r>
        <w:rPr>
          <w:lang w:val="en-US"/>
        </w:rPr>
        <w:t xml:space="preserve"> a pre-defined audio threshold is not reached, a </w:t>
      </w:r>
      <w:r w:rsidRPr="00C73DD9">
        <w:rPr>
          <w:b/>
          <w:bCs/>
          <w:lang w:val="en-US"/>
        </w:rPr>
        <w:t>noise gate</w:t>
      </w:r>
      <w:r>
        <w:rPr>
          <w:lang w:val="en-US"/>
        </w:rPr>
        <w:t xml:space="preserve"> will be activated that mutes </w:t>
      </w:r>
      <w:proofErr w:type="spellStart"/>
      <w:r>
        <w:rPr>
          <w:lang w:val="en-US"/>
        </w:rPr>
        <w:t>TeamConnect</w:t>
      </w:r>
      <w:proofErr w:type="spellEnd"/>
      <w:r>
        <w:rPr>
          <w:lang w:val="en-US"/>
        </w:rPr>
        <w:t xml:space="preserve"> Ceiling 2 to prevent any background noise from being amplified. </w:t>
      </w:r>
    </w:p>
    <w:p w14:paraId="10686A31" w14:textId="77777777" w:rsidR="000C0ED2" w:rsidRDefault="000C0ED2" w:rsidP="00365CB6">
      <w:pPr>
        <w:rPr>
          <w:lang w:val="en-US"/>
        </w:rPr>
      </w:pPr>
    </w:p>
    <w:p w14:paraId="3DB1B3C8" w14:textId="66A52B9F" w:rsidR="0085138E" w:rsidRDefault="0085138E" w:rsidP="00F96A9F">
      <w:pPr>
        <w:tabs>
          <w:tab w:val="left" w:pos="6650"/>
        </w:tabs>
        <w:rPr>
          <w:lang w:val="en-US"/>
        </w:rPr>
      </w:pPr>
      <w:r>
        <w:rPr>
          <w:lang w:val="en-US"/>
        </w:rPr>
        <w:t xml:space="preserve">All </w:t>
      </w:r>
      <w:proofErr w:type="spellStart"/>
      <w:r>
        <w:rPr>
          <w:lang w:val="en-US"/>
        </w:rPr>
        <w:t>TruVoicelift</w:t>
      </w:r>
      <w:proofErr w:type="spellEnd"/>
      <w:r>
        <w:rPr>
          <w:lang w:val="en-US"/>
        </w:rPr>
        <w:t xml:space="preserve"> </w:t>
      </w:r>
      <w:r w:rsidR="000C0ED2">
        <w:rPr>
          <w:lang w:val="en-US"/>
        </w:rPr>
        <w:t>settings</w:t>
      </w:r>
      <w:r>
        <w:rPr>
          <w:lang w:val="en-US"/>
        </w:rPr>
        <w:t xml:space="preserve"> can be conveniently controlled via the Sennheiser </w:t>
      </w:r>
      <w:r w:rsidR="00F96A9F">
        <w:rPr>
          <w:lang w:val="en-US"/>
        </w:rPr>
        <w:t>Control Cockpit</w:t>
      </w:r>
      <w:r w:rsidR="000C0ED2">
        <w:rPr>
          <w:lang w:val="en-US"/>
        </w:rPr>
        <w:t xml:space="preserve"> app</w:t>
      </w:r>
      <w:r w:rsidR="00B64CDB">
        <w:rPr>
          <w:lang w:val="en-US"/>
        </w:rPr>
        <w:t xml:space="preserve">. </w:t>
      </w:r>
      <w:r w:rsidR="00CD28AB">
        <w:rPr>
          <w:lang w:val="en-US"/>
        </w:rPr>
        <w:t>The app</w:t>
      </w:r>
      <w:r w:rsidR="000C0ED2">
        <w:rPr>
          <w:lang w:val="en-US"/>
        </w:rPr>
        <w:t xml:space="preserve"> also </w:t>
      </w:r>
      <w:r w:rsidR="00B64CDB">
        <w:rPr>
          <w:lang w:val="en-US"/>
        </w:rPr>
        <w:t>allows you to</w:t>
      </w:r>
      <w:r w:rsidR="000C0ED2">
        <w:rPr>
          <w:lang w:val="en-US"/>
        </w:rPr>
        <w:t xml:space="preserve"> easily</w:t>
      </w:r>
      <w:r w:rsidR="00B64CDB">
        <w:rPr>
          <w:lang w:val="en-US"/>
        </w:rPr>
        <w:t xml:space="preserve"> create </w:t>
      </w:r>
      <w:r w:rsidR="00822097">
        <w:rPr>
          <w:lang w:val="en-US"/>
        </w:rPr>
        <w:t>“</w:t>
      </w:r>
      <w:r w:rsidR="00B64CDB" w:rsidRPr="00C73DD9">
        <w:rPr>
          <w:b/>
          <w:bCs/>
          <w:lang w:val="en-US"/>
        </w:rPr>
        <w:t>priority zones</w:t>
      </w:r>
      <w:r w:rsidR="00822097">
        <w:rPr>
          <w:lang w:val="en-US"/>
        </w:rPr>
        <w:t>”</w:t>
      </w:r>
      <w:r w:rsidR="000C0ED2">
        <w:rPr>
          <w:lang w:val="en-US"/>
        </w:rPr>
        <w:t xml:space="preserve">, </w:t>
      </w:r>
      <w:proofErr w:type="gramStart"/>
      <w:r w:rsidR="00CD28AB">
        <w:rPr>
          <w:lang w:val="en-US"/>
        </w:rPr>
        <w:t>i.e.</w:t>
      </w:r>
      <w:proofErr w:type="gramEnd"/>
      <w:r w:rsidR="00CD28AB">
        <w:rPr>
          <w:lang w:val="en-US"/>
        </w:rPr>
        <w:t xml:space="preserve"> </w:t>
      </w:r>
      <w:r w:rsidR="00C73DD9">
        <w:rPr>
          <w:lang w:val="en-US"/>
        </w:rPr>
        <w:t>areas</w:t>
      </w:r>
      <w:r w:rsidR="00B64CDB">
        <w:rPr>
          <w:lang w:val="en-US"/>
        </w:rPr>
        <w:t xml:space="preserve"> where audio is predominantly picked up</w:t>
      </w:r>
      <w:r w:rsidR="000C0ED2">
        <w:rPr>
          <w:lang w:val="en-US"/>
        </w:rPr>
        <w:t xml:space="preserve">. This </w:t>
      </w:r>
      <w:r w:rsidR="00CD28AB">
        <w:rPr>
          <w:lang w:val="en-US"/>
        </w:rPr>
        <w:t>is</w:t>
      </w:r>
      <w:r w:rsidR="000C0ED2">
        <w:rPr>
          <w:lang w:val="en-US"/>
        </w:rPr>
        <w:t xml:space="preserve"> helpful for any set-ups where audio usually comes from a defined </w:t>
      </w:r>
      <w:r w:rsidR="00C73DD9">
        <w:rPr>
          <w:lang w:val="en-US"/>
        </w:rPr>
        <w:t>place</w:t>
      </w:r>
      <w:r w:rsidR="000C0ED2">
        <w:rPr>
          <w:lang w:val="en-US"/>
        </w:rPr>
        <w:t xml:space="preserve">, such as the front of a lecture hall. Also, </w:t>
      </w:r>
      <w:r w:rsidR="00CD28AB">
        <w:rPr>
          <w:lang w:val="en-US"/>
        </w:rPr>
        <w:t>you can</w:t>
      </w:r>
      <w:r w:rsidR="000C0ED2">
        <w:rPr>
          <w:lang w:val="en-US"/>
        </w:rPr>
        <w:t xml:space="preserve"> define “</w:t>
      </w:r>
      <w:r w:rsidR="000C0ED2" w:rsidRPr="00C73DD9">
        <w:rPr>
          <w:b/>
          <w:bCs/>
          <w:lang w:val="en-US"/>
        </w:rPr>
        <w:t>advanced exclusion zones</w:t>
      </w:r>
      <w:r w:rsidR="000C0ED2">
        <w:rPr>
          <w:lang w:val="en-US"/>
        </w:rPr>
        <w:t xml:space="preserve">”, enabling you to target and exclude noise sources </w:t>
      </w:r>
      <w:r w:rsidR="00CD28AB">
        <w:rPr>
          <w:lang w:val="en-US"/>
        </w:rPr>
        <w:t xml:space="preserve">with pinpoint accuracy, </w:t>
      </w:r>
      <w:r w:rsidR="000C0ED2">
        <w:rPr>
          <w:lang w:val="en-US"/>
        </w:rPr>
        <w:t>such as air conditioning or ventilation equipment</w:t>
      </w:r>
      <w:r w:rsidR="00C73DD9">
        <w:rPr>
          <w:lang w:val="en-US"/>
        </w:rPr>
        <w:t xml:space="preserve">. </w:t>
      </w:r>
    </w:p>
    <w:p w14:paraId="39BF5ACE" w14:textId="7D0B5B3D" w:rsidR="000C0ED2" w:rsidRDefault="000C0ED2" w:rsidP="00F96A9F">
      <w:pPr>
        <w:tabs>
          <w:tab w:val="left" w:pos="6650"/>
        </w:tabs>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B64CDB" w14:paraId="5CC0BAEA" w14:textId="77777777" w:rsidTr="00390D02">
        <w:tc>
          <w:tcPr>
            <w:tcW w:w="4962" w:type="dxa"/>
          </w:tcPr>
          <w:p w14:paraId="7641B653" w14:textId="5225A204" w:rsidR="00B64CDB" w:rsidRPr="001C7938" w:rsidRDefault="00390D02" w:rsidP="00365CB6">
            <w:pPr>
              <w:rPr>
                <w:lang w:val="en-US"/>
              </w:rPr>
            </w:pPr>
            <w:r>
              <w:rPr>
                <w:noProof/>
                <w:lang w:val="en-US"/>
              </w:rPr>
              <w:lastRenderedPageBreak/>
              <w:drawing>
                <wp:inline distT="0" distB="0" distL="0" distR="0" wp14:anchorId="08C55FA7" wp14:editId="074417BF">
                  <wp:extent cx="2779776" cy="1761744"/>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TCC2_Priority_Zone_HighRes.jpg"/>
                          <pic:cNvPicPr/>
                        </pic:nvPicPr>
                        <pic:blipFill>
                          <a:blip r:embed="rId13"/>
                          <a:stretch>
                            <a:fillRect/>
                          </a:stretch>
                        </pic:blipFill>
                        <pic:spPr>
                          <a:xfrm>
                            <a:off x="0" y="0"/>
                            <a:ext cx="2779776" cy="1761744"/>
                          </a:xfrm>
                          <a:prstGeom prst="rect">
                            <a:avLst/>
                          </a:prstGeom>
                        </pic:spPr>
                      </pic:pic>
                    </a:graphicData>
                  </a:graphic>
                </wp:inline>
              </w:drawing>
            </w:r>
          </w:p>
        </w:tc>
        <w:tc>
          <w:tcPr>
            <w:tcW w:w="2918" w:type="dxa"/>
          </w:tcPr>
          <w:p w14:paraId="51FC727B" w14:textId="2834C05F" w:rsidR="00B64CDB" w:rsidRDefault="00B64CDB" w:rsidP="00390D02">
            <w:pPr>
              <w:pStyle w:val="Caption"/>
              <w:rPr>
                <w:lang w:val="en-US"/>
              </w:rPr>
            </w:pPr>
            <w:r>
              <w:rPr>
                <w:lang w:val="en-US"/>
              </w:rPr>
              <w:t>The free Sennheiser Control Cockpit software allows you to determine priority zones for voice amplification to focus on the speaker (</w:t>
            </w:r>
            <w:r w:rsidR="00390D02">
              <w:rPr>
                <w:lang w:val="en-US"/>
              </w:rPr>
              <w:t>g</w:t>
            </w:r>
            <w:r>
              <w:rPr>
                <w:lang w:val="en-US"/>
              </w:rPr>
              <w:t>reen</w:t>
            </w:r>
            <w:r w:rsidR="00390D02">
              <w:rPr>
                <w:lang w:val="en-US"/>
              </w:rPr>
              <w:t xml:space="preserve"> =</w:t>
            </w:r>
            <w:r>
              <w:rPr>
                <w:lang w:val="en-US"/>
              </w:rPr>
              <w:t xml:space="preserve"> selected priority zone) </w:t>
            </w:r>
          </w:p>
        </w:tc>
      </w:tr>
    </w:tbl>
    <w:p w14:paraId="4C0D0929" w14:textId="1710834D" w:rsidR="00B64CDB" w:rsidRDefault="00B64CDB" w:rsidP="00365CB6">
      <w:pPr>
        <w:rPr>
          <w:lang w:val="en-US"/>
        </w:rPr>
      </w:pPr>
    </w:p>
    <w:p w14:paraId="0122445D" w14:textId="2B83D05D" w:rsidR="00942FEA" w:rsidRDefault="00CD28AB" w:rsidP="00365CB6">
      <w:pPr>
        <w:rPr>
          <w:lang w:val="en-US"/>
        </w:rPr>
      </w:pPr>
      <w:r>
        <w:rPr>
          <w:lang w:val="en-US"/>
        </w:rPr>
        <w:t xml:space="preserve">Jens Werner summarizes: “The free </w:t>
      </w:r>
      <w:proofErr w:type="spellStart"/>
      <w:r>
        <w:rPr>
          <w:lang w:val="en-US"/>
        </w:rPr>
        <w:t>TruVoicelift</w:t>
      </w:r>
      <w:proofErr w:type="spellEnd"/>
      <w:r>
        <w:rPr>
          <w:lang w:val="en-US"/>
        </w:rPr>
        <w:t xml:space="preserve"> update for TCC2 expands the feature set of the conferencing microphone array to a completely new </w:t>
      </w:r>
      <w:r w:rsidR="00942FEA">
        <w:rPr>
          <w:lang w:val="en-US"/>
        </w:rPr>
        <w:t xml:space="preserve">usage scenario for both corporations and education institutions. </w:t>
      </w:r>
      <w:proofErr w:type="spellStart"/>
      <w:r w:rsidR="00942FEA">
        <w:rPr>
          <w:lang w:val="en-US"/>
        </w:rPr>
        <w:t>TruVoicelift</w:t>
      </w:r>
      <w:proofErr w:type="spellEnd"/>
      <w:r w:rsidR="00FE1621">
        <w:rPr>
          <w:lang w:val="en-US"/>
        </w:rPr>
        <w:t xml:space="preserve"> helps to </w:t>
      </w:r>
      <w:r>
        <w:rPr>
          <w:lang w:val="en-US"/>
        </w:rPr>
        <w:t xml:space="preserve">establish pleasant audio levels in a room, </w:t>
      </w:r>
      <w:r w:rsidR="0064329D">
        <w:rPr>
          <w:lang w:val="en-US"/>
        </w:rPr>
        <w:t>and lets</w:t>
      </w:r>
      <w:r>
        <w:rPr>
          <w:lang w:val="en-US"/>
        </w:rPr>
        <w:t xml:space="preserve"> speakers </w:t>
      </w:r>
      <w:r w:rsidR="0064329D">
        <w:rPr>
          <w:lang w:val="en-US"/>
        </w:rPr>
        <w:t>be</w:t>
      </w:r>
      <w:r>
        <w:rPr>
          <w:lang w:val="en-US"/>
        </w:rPr>
        <w:t xml:space="preserve"> confiden</w:t>
      </w:r>
      <w:r w:rsidR="0064329D">
        <w:rPr>
          <w:lang w:val="en-US"/>
        </w:rPr>
        <w:t>t</w:t>
      </w:r>
      <w:r>
        <w:rPr>
          <w:lang w:val="en-US"/>
        </w:rPr>
        <w:t xml:space="preserve"> that they </w:t>
      </w:r>
      <w:r w:rsidR="0064329D">
        <w:rPr>
          <w:lang w:val="en-US"/>
        </w:rPr>
        <w:t>can be</w:t>
      </w:r>
      <w:r>
        <w:rPr>
          <w:lang w:val="en-US"/>
        </w:rPr>
        <w:t xml:space="preserve"> </w:t>
      </w:r>
      <w:r w:rsidR="00942FEA">
        <w:rPr>
          <w:lang w:val="en-US"/>
        </w:rPr>
        <w:t xml:space="preserve">perfectly </w:t>
      </w:r>
      <w:r>
        <w:rPr>
          <w:lang w:val="en-US"/>
        </w:rPr>
        <w:t xml:space="preserve">understood throughout the </w:t>
      </w:r>
      <w:r w:rsidR="00942FEA">
        <w:rPr>
          <w:lang w:val="en-US"/>
        </w:rPr>
        <w:t xml:space="preserve">entire </w:t>
      </w:r>
      <w:r>
        <w:rPr>
          <w:lang w:val="en-US"/>
        </w:rPr>
        <w:t>auditorium.</w:t>
      </w:r>
      <w:r w:rsidR="00942FEA">
        <w:rPr>
          <w:lang w:val="en-US"/>
        </w:rPr>
        <w:t>”</w:t>
      </w:r>
    </w:p>
    <w:p w14:paraId="54EAB4BA" w14:textId="2BEFF109" w:rsidR="005D37D6" w:rsidRDefault="005D37D6" w:rsidP="00365CB6">
      <w:pPr>
        <w:rPr>
          <w:lang w:val="en-US"/>
        </w:rPr>
      </w:pPr>
    </w:p>
    <w:p w14:paraId="2EFEB339" w14:textId="77777777" w:rsidR="00E10DD9" w:rsidRDefault="00E10DD9" w:rsidP="00365CB6">
      <w:pPr>
        <w:rPr>
          <w:lang w:val="en-US"/>
        </w:rPr>
      </w:pPr>
    </w:p>
    <w:p w14:paraId="536AC741" w14:textId="31C1F4E7" w:rsidR="00E10DD9" w:rsidRDefault="00E10DD9" w:rsidP="00365CB6">
      <w:pPr>
        <w:rPr>
          <w:lang w:val="en-US"/>
        </w:rPr>
      </w:pPr>
      <w:r>
        <w:rPr>
          <w:lang w:val="en-US"/>
        </w:rPr>
        <w:t>Useful links:</w:t>
      </w:r>
    </w:p>
    <w:p w14:paraId="4D54C205" w14:textId="7FFEB368" w:rsidR="00E10DD9" w:rsidRDefault="004F7C20" w:rsidP="00365CB6">
      <w:pPr>
        <w:rPr>
          <w:color w:val="0095D5" w:themeColor="accent1"/>
          <w:lang w:val="en-US"/>
        </w:rPr>
      </w:pPr>
      <w:hyperlink r:id="rId14" w:history="1">
        <w:r w:rsidR="00E10DD9" w:rsidRPr="00292354">
          <w:rPr>
            <w:rStyle w:val="Hyperlink"/>
            <w:color w:val="0095D5" w:themeColor="accent1"/>
            <w:u w:val="none"/>
            <w:lang w:val="en-US"/>
          </w:rPr>
          <w:t>Sennheiser Control Cockpit update</w:t>
        </w:r>
      </w:hyperlink>
      <w:r w:rsidR="007778C9">
        <w:rPr>
          <w:color w:val="0095D5" w:themeColor="accent1"/>
          <w:lang w:val="en-US"/>
        </w:rPr>
        <w:t xml:space="preserve"> (4.3.0)</w:t>
      </w:r>
    </w:p>
    <w:p w14:paraId="3DA48E23" w14:textId="7965E0FB" w:rsidR="007778C9" w:rsidRPr="002E3787" w:rsidRDefault="004F7C20" w:rsidP="00365CB6">
      <w:pPr>
        <w:rPr>
          <w:color w:val="0095D5" w:themeColor="accent1"/>
          <w:lang w:val="en-US"/>
        </w:rPr>
      </w:pPr>
      <w:hyperlink r:id="rId15" w:history="1">
        <w:proofErr w:type="spellStart"/>
        <w:r w:rsidR="007778C9" w:rsidRPr="002E3787">
          <w:rPr>
            <w:rStyle w:val="Hyperlink"/>
            <w:color w:val="0095D5" w:themeColor="accent1"/>
            <w:u w:val="none"/>
            <w:lang w:val="en-US"/>
          </w:rPr>
          <w:t>TeamConnect</w:t>
        </w:r>
        <w:proofErr w:type="spellEnd"/>
        <w:r w:rsidR="007778C9" w:rsidRPr="002E3787">
          <w:rPr>
            <w:rStyle w:val="Hyperlink"/>
            <w:color w:val="0095D5" w:themeColor="accent1"/>
            <w:u w:val="none"/>
            <w:lang w:val="en-US"/>
          </w:rPr>
          <w:t xml:space="preserve"> Ceiling 2 </w:t>
        </w:r>
        <w:r w:rsidR="002E3787" w:rsidRPr="002E3787">
          <w:rPr>
            <w:rStyle w:val="Hyperlink"/>
            <w:color w:val="0095D5" w:themeColor="accent1"/>
            <w:u w:val="none"/>
            <w:lang w:val="en-US"/>
          </w:rPr>
          <w:t>firmware update</w:t>
        </w:r>
        <w:r w:rsidR="007778C9" w:rsidRPr="002E3787">
          <w:rPr>
            <w:rStyle w:val="Hyperlink"/>
            <w:color w:val="0095D5" w:themeColor="accent1"/>
            <w:u w:val="none"/>
            <w:lang w:val="en-US"/>
          </w:rPr>
          <w:t xml:space="preserve"> (1.6.4)</w:t>
        </w:r>
      </w:hyperlink>
    </w:p>
    <w:p w14:paraId="37C5FB53" w14:textId="36CA239E" w:rsidR="00E10DD9" w:rsidRPr="00E96996" w:rsidRDefault="00E96996" w:rsidP="00365CB6">
      <w:pPr>
        <w:rPr>
          <w:rStyle w:val="Hyperlink"/>
          <w:color w:val="0095D5" w:themeColor="accent1"/>
          <w:u w:val="none"/>
          <w:lang w:val="en-US"/>
        </w:rPr>
      </w:pPr>
      <w:r w:rsidRPr="00E96996">
        <w:rPr>
          <w:color w:val="0095D5" w:themeColor="accent1"/>
          <w:lang w:val="en-US"/>
        </w:rPr>
        <w:fldChar w:fldCharType="begin"/>
      </w:r>
      <w:r w:rsidRPr="00E96996">
        <w:rPr>
          <w:color w:val="0095D5" w:themeColor="accent1"/>
          <w:lang w:val="en-US"/>
        </w:rPr>
        <w:instrText xml:space="preserve"> HYPERLINK "https://en-de.sennheiser.com/truvoicelift" </w:instrText>
      </w:r>
      <w:r w:rsidRPr="00E96996">
        <w:rPr>
          <w:color w:val="0095D5" w:themeColor="accent1"/>
          <w:lang w:val="en-US"/>
        </w:rPr>
        <w:fldChar w:fldCharType="separate"/>
      </w:r>
      <w:r w:rsidR="00E10DD9" w:rsidRPr="00E96996">
        <w:rPr>
          <w:rStyle w:val="Hyperlink"/>
          <w:color w:val="0095D5" w:themeColor="accent1"/>
          <w:u w:val="none"/>
          <w:lang w:val="en-US"/>
        </w:rPr>
        <w:t xml:space="preserve">More about </w:t>
      </w:r>
      <w:proofErr w:type="spellStart"/>
      <w:r w:rsidR="00E10DD9" w:rsidRPr="00E96996">
        <w:rPr>
          <w:rStyle w:val="Hyperlink"/>
          <w:color w:val="0095D5" w:themeColor="accent1"/>
          <w:u w:val="none"/>
          <w:lang w:val="en-US"/>
        </w:rPr>
        <w:t>TruVoicelift</w:t>
      </w:r>
      <w:proofErr w:type="spellEnd"/>
    </w:p>
    <w:p w14:paraId="7E6B753B" w14:textId="48E44A72" w:rsidR="00E10DD9" w:rsidRPr="00DE47C4" w:rsidRDefault="00E96996" w:rsidP="00365CB6">
      <w:pPr>
        <w:rPr>
          <w:color w:val="0095D5" w:themeColor="accent1"/>
          <w:lang w:val="en-US"/>
        </w:rPr>
      </w:pPr>
      <w:r w:rsidRPr="00E96996">
        <w:rPr>
          <w:color w:val="0095D5" w:themeColor="accent1"/>
          <w:lang w:val="en-US"/>
        </w:rPr>
        <w:fldChar w:fldCharType="end"/>
      </w:r>
      <w:hyperlink r:id="rId16" w:history="1">
        <w:r w:rsidR="00E10DD9" w:rsidRPr="00DE47C4">
          <w:rPr>
            <w:rStyle w:val="Hyperlink"/>
            <w:color w:val="0095D5" w:themeColor="accent1"/>
            <w:u w:val="none"/>
            <w:lang w:val="en-US"/>
          </w:rPr>
          <w:t>Image link</w:t>
        </w:r>
      </w:hyperlink>
    </w:p>
    <w:p w14:paraId="54C99B4C" w14:textId="77777777" w:rsidR="00E10DD9" w:rsidRDefault="00E10DD9" w:rsidP="00365CB6">
      <w:pPr>
        <w:rPr>
          <w:lang w:val="en-US"/>
        </w:rPr>
      </w:pPr>
    </w:p>
    <w:p w14:paraId="34D002CA" w14:textId="77777777" w:rsidR="00942FEA" w:rsidRPr="00365CB6" w:rsidRDefault="00942FEA" w:rsidP="00365CB6"/>
    <w:p w14:paraId="1B9BFEDA" w14:textId="7470BF93" w:rsidR="00810BAE" w:rsidRPr="00DC0910" w:rsidRDefault="0079263F" w:rsidP="00DC0910">
      <w:pPr>
        <w:pStyle w:val="About"/>
        <w:rPr>
          <w:b/>
          <w:bCs/>
        </w:rPr>
      </w:pPr>
      <w:bookmarkStart w:id="1"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2"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2"/>
    <w:p w14:paraId="4AF74838" w14:textId="4E388B4A" w:rsidR="00DC0910" w:rsidRDefault="00DC0910" w:rsidP="00DC0910">
      <w:pPr>
        <w:pStyle w:val="About"/>
      </w:pPr>
    </w:p>
    <w:p w14:paraId="6A448167" w14:textId="77777777" w:rsidR="00DC0910" w:rsidRPr="00365CB6" w:rsidRDefault="00DC0910" w:rsidP="00DC0910">
      <w:pPr>
        <w:pStyle w:val="About"/>
      </w:pPr>
    </w:p>
    <w:bookmarkEnd w:id="1"/>
    <w:p w14:paraId="49641269" w14:textId="77777777" w:rsidR="00DF6188" w:rsidRPr="009B04DF" w:rsidRDefault="00DF6188" w:rsidP="00DF6188">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1F231100" w14:textId="77777777" w:rsidR="00DF6188" w:rsidRPr="009B04DF" w:rsidRDefault="00DF6188" w:rsidP="00DF6188">
      <w:pPr>
        <w:pStyle w:val="Contact"/>
        <w:rPr>
          <w:lang w:val="en-US"/>
        </w:rPr>
      </w:pPr>
    </w:p>
    <w:p w14:paraId="1F4FF216" w14:textId="77777777" w:rsidR="00DF6188" w:rsidRPr="00C22863" w:rsidRDefault="00DF6188" w:rsidP="00DF6188">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5906FB99" w14:textId="77777777" w:rsidR="00DF6188" w:rsidRPr="00A3659C" w:rsidRDefault="00DF6188" w:rsidP="00DF6188">
      <w:pPr>
        <w:pStyle w:val="Contact"/>
        <w:rPr>
          <w:color w:val="000000" w:themeColor="text1"/>
          <w:lang w:val="en-US"/>
        </w:rPr>
      </w:pPr>
      <w:hyperlink r:id="rId17"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8" w:history="1">
        <w:r w:rsidRPr="00A3659C">
          <w:rPr>
            <w:color w:val="000000" w:themeColor="text1"/>
          </w:rPr>
          <w:t>maik.robbe@sennheiser.com</w:t>
        </w:r>
      </w:hyperlink>
      <w:r w:rsidRPr="00A3659C">
        <w:rPr>
          <w:color w:val="000000" w:themeColor="text1"/>
        </w:rPr>
        <w:t xml:space="preserve"> </w:t>
      </w:r>
    </w:p>
    <w:p w14:paraId="7BEF12F7" w14:textId="77777777" w:rsidR="00DF6188" w:rsidRPr="00C22863" w:rsidRDefault="00DF6188" w:rsidP="00DF6188">
      <w:pPr>
        <w:pStyle w:val="Contact"/>
        <w:rPr>
          <w:lang w:val="en-US"/>
        </w:rPr>
      </w:pPr>
      <w:hyperlink r:id="rId19"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2C48B7D5" w14:textId="6D64A6E8" w:rsidR="0038583A" w:rsidRPr="00365CB6" w:rsidRDefault="0038583A" w:rsidP="00DF6188">
      <w:pPr>
        <w:pStyle w:val="Contact"/>
      </w:pPr>
    </w:p>
    <w:sectPr w:rsidR="0038583A" w:rsidRPr="00365CB6"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3C6E7" w14:textId="77777777" w:rsidR="004F7C20" w:rsidRDefault="004F7C20" w:rsidP="00CA1EB9">
      <w:pPr>
        <w:spacing w:line="240" w:lineRule="auto"/>
      </w:pPr>
      <w:r>
        <w:separator/>
      </w:r>
    </w:p>
  </w:endnote>
  <w:endnote w:type="continuationSeparator" w:id="0">
    <w:p w14:paraId="2D544236" w14:textId="77777777" w:rsidR="004F7C20" w:rsidRDefault="004F7C2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28260442-D79B-4941-9014-E691B506EB54}"/>
    <w:embedBold r:id="rId2" w:fontKey="{14A227FD-DF4E-BE4D-AC8E-06DCB6FED71A}"/>
    <w:embedItalic r:id="rId3" w:fontKey="{9DEA68A8-C283-8245-B60F-11131BCCDD6A}"/>
    <w:embedBoldItalic r:id="rId4" w:fontKey="{6C1971E0-5BA2-6742-9088-F4D599798589}"/>
  </w:font>
  <w:font w:name="Symbol">
    <w:panose1 w:val="05050102010706020507"/>
    <w:charset w:val="02"/>
    <w:family w:val="decorative"/>
    <w:pitch w:val="variable"/>
    <w:sig w:usb0="00000000" w:usb1="10000000" w:usb2="00000000" w:usb3="00000000" w:csb0="80000000" w:csb1="00000000"/>
    <w:embedRegular r:id="rId5" w:fontKey="{AE299634-9BFC-6F43-A027-588862C9BDDA}"/>
  </w:font>
  <w:font w:name="Courier New">
    <w:panose1 w:val="02070309020205020404"/>
    <w:charset w:val="00"/>
    <w:family w:val="modern"/>
    <w:pitch w:val="fixed"/>
    <w:sig w:usb0="E0002AFF" w:usb1="C0007843" w:usb2="00000009" w:usb3="00000000" w:csb0="000001FF" w:csb1="00000000"/>
    <w:embedRegular r:id="rId6" w:fontKey="{705B736F-74B1-0B45-81DB-5D510FF74F09}"/>
  </w:font>
  <w:font w:name="Wingdings">
    <w:panose1 w:val="05000000000000000000"/>
    <w:charset w:val="02"/>
    <w:family w:val="decorative"/>
    <w:pitch w:val="variable"/>
    <w:sig w:usb0="00000003" w:usb1="10000000" w:usb2="00000000" w:usb3="00000000" w:csb0="80000001" w:csb1="00000000"/>
    <w:embedRegular r:id="rId7" w:fontKey="{6483E399-0C5B-C246-83CF-24787002C7D1}"/>
  </w:font>
  <w:font w:name="Arial">
    <w:panose1 w:val="020B0604020202020204"/>
    <w:charset w:val="00"/>
    <w:family w:val="swiss"/>
    <w:pitch w:val="variable"/>
    <w:sig w:usb0="E0002AFF" w:usb1="C0007843" w:usb2="00000009" w:usb3="00000000" w:csb0="000001FF" w:csb1="00000000"/>
    <w:embedRegular r:id="rId8" w:fontKey="{859088D9-ADEF-CB4E-9FE2-278E17DE45E0}"/>
  </w:font>
  <w:font w:name="Sennheiser Office">
    <w:panose1 w:val="020B0604020202020204"/>
    <w:charset w:val="00"/>
    <w:family w:val="swiss"/>
    <w:pitch w:val="variable"/>
    <w:sig w:usb0="A00000AF" w:usb1="500020DB" w:usb2="00000000" w:usb3="00000000" w:csb0="00000093" w:csb1="00000000"/>
    <w:embedRegular r:id="rId9" w:fontKey="{92E7FCE9-A489-F04D-A005-69C9EE0A568C}"/>
    <w:embedBold r:id="rId10" w:fontKey="{DBB913B5-FAD7-0040-BBF2-ED373078A8AF}"/>
    <w:embedItalic r:id="rId11" w:fontKey="{E4E56E8E-6079-2C43-A94E-E29423120944}"/>
    <w:embedBoldItalic r:id="rId12" w:fontKey="{CD21516C-7D52-1D4D-A419-2CA7A67724D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CDCBFB63-47D4-8041-BDB4-36BB7E98811C}"/>
  </w:font>
  <w:font w:name="Calibri">
    <w:panose1 w:val="020F0502020204030204"/>
    <w:charset w:val="00"/>
    <w:family w:val="swiss"/>
    <w:pitch w:val="variable"/>
    <w:sig w:usb0="E0002AFF" w:usb1="C000247B" w:usb2="00000009" w:usb3="00000000" w:csb0="000001FF" w:csb1="00000000"/>
    <w:embedRegular r:id="rId14" w:fontKey="{EA1EC662-BF3E-7842-AE34-202AD747D286}"/>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FC577" w14:textId="77777777" w:rsidR="004F7C20" w:rsidRDefault="004F7C20" w:rsidP="00CA1EB9">
      <w:pPr>
        <w:spacing w:line="240" w:lineRule="auto"/>
      </w:pPr>
      <w:r>
        <w:separator/>
      </w:r>
    </w:p>
  </w:footnote>
  <w:footnote w:type="continuationSeparator" w:id="0">
    <w:p w14:paraId="6E9CC750" w14:textId="77777777" w:rsidR="004F7C20" w:rsidRDefault="004F7C2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r w:rsidR="004F7C20">
      <w:fldChar w:fldCharType="begin"/>
    </w:r>
    <w:r w:rsidR="004F7C20">
      <w:instrText xml:space="preserve"> NUMPAGES  \* Arabic  \* MERGEFORMAT </w:instrText>
    </w:r>
    <w:r w:rsidR="004F7C20">
      <w:fldChar w:fldCharType="separate"/>
    </w:r>
    <w:r>
      <w:rPr>
        <w:noProof/>
      </w:rPr>
      <w:t>3</w:t>
    </w:r>
    <w:r w:rsidR="004F7C2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r w:rsidR="004F7C20">
      <w:fldChar w:fldCharType="begin"/>
    </w:r>
    <w:r w:rsidR="004F7C20">
      <w:instrText xml:space="preserve"> NUMPAGES  \* Arabic  \* MERGEFORMAT </w:instrText>
    </w:r>
    <w:r w:rsidR="004F7C20">
      <w:fldChar w:fldCharType="separate"/>
    </w:r>
    <w:r>
      <w:rPr>
        <w:noProof/>
      </w:rPr>
      <w:t>3</w:t>
    </w:r>
    <w:r w:rsidR="004F7C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E5135"/>
    <w:rsid w:val="000E7D81"/>
    <w:rsid w:val="000F1105"/>
    <w:rsid w:val="000F6117"/>
    <w:rsid w:val="000F712D"/>
    <w:rsid w:val="001030EE"/>
    <w:rsid w:val="00104041"/>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F3001"/>
    <w:rsid w:val="001F4601"/>
    <w:rsid w:val="002057CE"/>
    <w:rsid w:val="002075EF"/>
    <w:rsid w:val="0023030F"/>
    <w:rsid w:val="002332F1"/>
    <w:rsid w:val="002356E0"/>
    <w:rsid w:val="00235C08"/>
    <w:rsid w:val="002409B4"/>
    <w:rsid w:val="00245322"/>
    <w:rsid w:val="00280603"/>
    <w:rsid w:val="00282A8D"/>
    <w:rsid w:val="002834AA"/>
    <w:rsid w:val="002849F1"/>
    <w:rsid w:val="00286F89"/>
    <w:rsid w:val="00292354"/>
    <w:rsid w:val="002A01FA"/>
    <w:rsid w:val="002A3307"/>
    <w:rsid w:val="002A54F5"/>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5B63"/>
    <w:rsid w:val="00311C6F"/>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F31F9"/>
    <w:rsid w:val="004F7C20"/>
    <w:rsid w:val="00504A34"/>
    <w:rsid w:val="00505597"/>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37756"/>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1740F"/>
    <w:rsid w:val="007237E9"/>
    <w:rsid w:val="00724E7B"/>
    <w:rsid w:val="007321DA"/>
    <w:rsid w:val="00732897"/>
    <w:rsid w:val="0073498E"/>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4D07"/>
    <w:rsid w:val="007D50B6"/>
    <w:rsid w:val="007D6683"/>
    <w:rsid w:val="007E45D0"/>
    <w:rsid w:val="007E6EAA"/>
    <w:rsid w:val="00800E20"/>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A2E98"/>
    <w:rsid w:val="008A3BF3"/>
    <w:rsid w:val="008B2B97"/>
    <w:rsid w:val="008C76EC"/>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5AD1"/>
    <w:rsid w:val="00A06005"/>
    <w:rsid w:val="00A06726"/>
    <w:rsid w:val="00A10D64"/>
    <w:rsid w:val="00A11584"/>
    <w:rsid w:val="00A22CED"/>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36E63"/>
    <w:rsid w:val="00B42376"/>
    <w:rsid w:val="00B476AD"/>
    <w:rsid w:val="00B5217E"/>
    <w:rsid w:val="00B56D8B"/>
    <w:rsid w:val="00B64CD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57E07"/>
    <w:rsid w:val="00C73DD9"/>
    <w:rsid w:val="00C75488"/>
    <w:rsid w:val="00C77D48"/>
    <w:rsid w:val="00C800CE"/>
    <w:rsid w:val="00C8099E"/>
    <w:rsid w:val="00C91ACD"/>
    <w:rsid w:val="00C931A2"/>
    <w:rsid w:val="00CA1EB9"/>
    <w:rsid w:val="00CC06C6"/>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52F7"/>
    <w:rsid w:val="00DF6188"/>
    <w:rsid w:val="00DF7B7B"/>
    <w:rsid w:val="00E01A8A"/>
    <w:rsid w:val="00E10DD9"/>
    <w:rsid w:val="00E13D2B"/>
    <w:rsid w:val="00E14E73"/>
    <w:rsid w:val="00E233E0"/>
    <w:rsid w:val="00E255D6"/>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83E1A"/>
    <w:rsid w:val="00E9392C"/>
    <w:rsid w:val="00E9621B"/>
    <w:rsid w:val="00E96996"/>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6A9F"/>
    <w:rsid w:val="00F973D7"/>
    <w:rsid w:val="00FA0620"/>
    <w:rsid w:val="00FA0EC8"/>
    <w:rsid w:val="00FB12AA"/>
    <w:rsid w:val="00FB5734"/>
    <w:rsid w:val="00FB764F"/>
    <w:rsid w:val="00FC7F3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mailto:maik.robbe@sennheis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sarahj@gasolinemedia.com" TargetMode="External"/><Relationship Id="rId2" Type="http://schemas.openxmlformats.org/officeDocument/2006/relationships/numbering" Target="numbering.xml"/><Relationship Id="rId16" Type="http://schemas.openxmlformats.org/officeDocument/2006/relationships/hyperlink" Target="https://sennheiser-brandzone.com/c/181/Q1DCxkz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de.sennheiser.com/tcc2" TargetMode="External"/><Relationship Id="rId23" Type="http://schemas.openxmlformats.org/officeDocument/2006/relationships/fontTable" Target="fontTable.xml"/><Relationship Id="rId10" Type="http://schemas.openxmlformats.org/officeDocument/2006/relationships/hyperlink" Target="https://en-de.sennheiser.com/control-cockpit-software" TargetMode="External"/><Relationship Id="rId19" Type="http://schemas.openxmlformats.org/officeDocument/2006/relationships/hyperlink" Target="tel:(914)%20602-2913" TargetMode="External"/><Relationship Id="rId4" Type="http://schemas.openxmlformats.org/officeDocument/2006/relationships/settings" Target="settings.xml"/><Relationship Id="rId9" Type="http://schemas.openxmlformats.org/officeDocument/2006/relationships/hyperlink" Target="https://en-de.sennheiser.com/tcc2" TargetMode="External"/><Relationship Id="rId14" Type="http://schemas.openxmlformats.org/officeDocument/2006/relationships/hyperlink" Target="https://en-de.sennheiser.com/control-cockpit-softwar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777</Words>
  <Characters>4435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2021-01-29T11:03:00Z</cp:lastPrinted>
  <dcterms:created xsi:type="dcterms:W3CDTF">2021-01-31T22:59:00Z</dcterms:created>
  <dcterms:modified xsi:type="dcterms:W3CDTF">2021-01-31T22:59:00Z</dcterms:modified>
</cp:coreProperties>
</file>